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44C94" w14:textId="77777777" w:rsidR="00BA06D5" w:rsidRPr="00BA06D5" w:rsidRDefault="00BA06D5" w:rsidP="00BA06D5">
      <w:r w:rsidRPr="00BA06D5">
        <w:t xml:space="preserve">Cindi Lynch, Stenograph’s Training Program Manager has trained thousands of reporting industry professionals and students on a variety of CAT and other software applications for over 35 years. Cindi created and </w:t>
      </w:r>
      <w:proofErr w:type="gramStart"/>
      <w:r w:rsidRPr="00BA06D5">
        <w:t>maintains</w:t>
      </w:r>
      <w:proofErr w:type="gramEnd"/>
      <w:r w:rsidRPr="00BA06D5">
        <w:t xml:space="preserve"> the Ascend Training by Stenograph online training community, manages Stenograph's Certified Independent Training Agent Program, and is the author of the Self-Study Guides and Exceptional Extras files and documents included with Case </w:t>
      </w:r>
      <w:proofErr w:type="spellStart"/>
      <w:r w:rsidRPr="00BA06D5">
        <w:t>CATalyst</w:t>
      </w:r>
      <w:proofErr w:type="spellEnd"/>
      <w:r w:rsidRPr="00BA06D5">
        <w:t xml:space="preserve">. Cindi is also a steno student attending Clark State College, currently in the early stages of </w:t>
      </w:r>
      <w:proofErr w:type="spellStart"/>
      <w:r w:rsidRPr="00BA06D5">
        <w:t>speedbuilding</w:t>
      </w:r>
      <w:proofErr w:type="spellEnd"/>
      <w:r w:rsidRPr="00BA06D5">
        <w:t>.</w:t>
      </w:r>
    </w:p>
    <w:p w14:paraId="4D276F80" w14:textId="77777777" w:rsidR="00A55DCA" w:rsidRDefault="00A55DCA"/>
    <w:sectPr w:rsidR="00A55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D5"/>
    <w:rsid w:val="003233C6"/>
    <w:rsid w:val="00524F9F"/>
    <w:rsid w:val="00792625"/>
    <w:rsid w:val="00A55DCA"/>
    <w:rsid w:val="00BA06D5"/>
    <w:rsid w:val="00D5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1A228"/>
  <w15:chartTrackingRefBased/>
  <w15:docId w15:val="{D1B47C15-E830-406E-9F82-A21267FD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6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6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6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4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Cedar Bushong</dc:creator>
  <cp:keywords/>
  <dc:description/>
  <cp:lastModifiedBy>Cedar Bushong</cp:lastModifiedBy>
  <cp:revision>1</cp:revision>
  <dcterms:created xsi:type="dcterms:W3CDTF">2025-02-18T19:59:00Z</dcterms:created>
  <dcterms:modified xsi:type="dcterms:W3CDTF">2025-02-18T20:00:00Z</dcterms:modified>
</cp:coreProperties>
</file>